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Blurrrer — Network Allowlist &amp; SSL Inspection Guide</w:t>
      </w:r>
    </w:p>
    <w:p>
      <w:r>
        <w:rPr>
          <w:i/>
          <w:iCs/>
          <w:color w:val="666666"/>
          <w:sz w:val="24"/>
          <w:szCs w:val="24"/>
        </w:rPr>
        <w:t xml:space="preserve">For IT and security administrators</w:t>
      </w:r>
    </w:p>
    <w:p>
      <w:r>
        <w:rPr>
          <w:b/>
          <w:bCs/>
        </w:rPr>
        <w:t xml:space="preserve">Document version: </w:t>
      </w:r>
      <w:r>
        <w:t xml:space="preserve">1.0</w:t>
      </w:r>
      <w:r>
        <w:rPr>
          <w:b/>
          <w:bCs/>
        </w:rPr>
        <w:t xml:space="preserve"> | Last updated: </w:t>
      </w:r>
      <w:r>
        <w:t xml:space="preserve">2026-07-08</w:t>
      </w:r>
    </w:p>
    <w:p>
      <w:pPr>
        <w:pStyle w:val="Heading2"/>
      </w:pPr>
      <w:r>
        <w:t xml:space="preserve">1. Product overview</w:t>
      </w:r>
    </w:p>
    <w:p>
      <w:r>
        <w:t xml:space="preserve">Blurrrer is a browser-based screenshot sanitizer. Users drop screenshots into the app; OCR and pattern detection run entirely in the user's browser. No screenshot content is uploaded to Blurrrer servers. The app is hosted at </w:t>
      </w:r>
      <w:r>
        <w:rPr>
          <w:b/>
          <w:bCs/>
        </w:rPr>
        <w:t xml:space="preserve">https://blurrrer.org</w:t>
      </w:r>
      <w:r>
        <w:t xml:space="preserve">.</w:t>
      </w:r>
    </w:p>
    <w:p>
      <w:r>
        <w:rPr>
          <w:b/>
          <w:bCs/>
        </w:rPr>
        <w:t xml:space="preserve">This guide is for network administrators who need to allow Blurrrer on corporate, school, or otherwise restricted networks that perform SSL/TLS inspection.</w:t>
      </w:r>
    </w:p>
    <w:p>
      <w:pPr>
        <w:pStyle w:val="Heading2"/>
      </w:pPr>
      <w:r>
        <w:t xml:space="preserve">2. Why SSL inspection blocks Blurrrer</w:t>
      </w:r>
    </w:p>
    <w:p>
      <w:r>
        <w:t xml:space="preserve">Blurrrer serves a valid TLS certificate issued by </w:t>
      </w:r>
      <w:r>
        <w:rPr>
          <w:b/>
          <w:bCs/>
        </w:rPr>
        <w:t xml:space="preserve">Google Trust Services (GTS)</w:t>
      </w:r>
      <w:r>
        <w:t xml:space="preserve"> and uses HTTP Strict Transport Security (HSTS). When a network firewall decrypts and re-encrypts traffic, it replaces the real certificate with one signed by a local authority. Browsers that do not trust that local authority, or sites with HSTS, will display a security warning.</w:t>
      </w:r>
    </w:p>
    <w:p>
      <w:r>
        <w:rPr>
          <w:b/>
          <w:bCs/>
        </w:rPr>
        <w:t xml:space="preserve">The warning is caused by the network, not by Blurrrer. The same behavior occurs for Gmail, banking sites, and other HSTS-enabled services.</w:t>
      </w:r>
    </w:p>
    <w:p>
      <w:pPr>
        <w:pStyle w:val="Heading2"/>
      </w:pPr>
      <w:r>
        <w:t xml:space="preserve">3. Domains to allow / bypass SSL inspection</w:t>
      </w:r>
    </w:p>
    <w:p>
      <w:r>
        <w:t xml:space="preserve">Add the following domains to your firewall/proxy bypass list, or to any SSL inspection exclusion list. All traffic is HTTPS on port 443.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960"/>
        <w:gridCol w:w="2000"/>
      </w:tblGrid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D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A1220"/>
                <w:sz w:val="20"/>
                <w:szCs w:val="20"/>
              </w:rPr>
              <w:t xml:space="preserve">Domain / host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D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A1220"/>
                <w:sz w:val="20"/>
                <w:szCs w:val="20"/>
              </w:rPr>
              <w:t xml:space="preserve">Purpose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D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A1220"/>
                <w:sz w:val="20"/>
                <w:szCs w:val="20"/>
              </w:rPr>
              <w:t xml:space="preserve">Protocol / port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color w:val="333333"/>
                <w:sz w:val="16"/>
                <w:szCs w:val="16"/>
              </w:rPr>
              <w:t xml:space="preserve">blurrrer.org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Main web application and custom domain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HTTPS 443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color w:val="333333"/>
                <w:sz w:val="16"/>
                <w:szCs w:val="16"/>
              </w:rPr>
              <w:t xml:space="preserve">www.blurrrer.org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WWW redirect to the main app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HTTPS 443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color w:val="333333"/>
                <w:sz w:val="16"/>
                <w:szCs w:val="16"/>
              </w:rPr>
              <w:t xml:space="preserve">secure-upload-shield.lovable.app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Hosting platform fallback URL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HTTPS 443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color w:val="333333"/>
                <w:sz w:val="16"/>
                <w:szCs w:val="16"/>
              </w:rPr>
              <w:t xml:space="preserve">*.supabase.co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Authentication and account backend (Lovable Cloud)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HTTPS 443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color w:val="333333"/>
                <w:sz w:val="16"/>
                <w:szCs w:val="16"/>
              </w:rPr>
              <w:t xml:space="preserve">ai.gateway.lovable.dev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AI feature gateway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HTTPS 443</w:t>
            </w:r>
          </w:p>
        </w:tc>
      </w:tr>
    </w:tbl>
    <w:p>
      <w:r>
        <w:rPr>
          <w:b/>
          <w:bCs/>
        </w:rPr>
        <w:t xml:space="preserve">Optional first-run dependencies:</w:t>
      </w:r>
      <w:r>
        <w:t xml:space="preserve"> The OCR engine loads static assets from </w:t>
      </w:r>
      <w:r>
        <w:rPr>
          <w:b/>
          <w:bCs/>
        </w:rPr>
        <w:t xml:space="preserve">unpkg.com</w:t>
      </w:r>
      <w:r>
        <w:t xml:space="preserve"> and </w:t>
      </w:r>
      <w:r>
        <w:rPr>
          <w:b/>
          <w:bCs/>
        </w:rPr>
        <w:t xml:space="preserve">tessdata.projectnaptha.com</w:t>
      </w:r>
      <w:r>
        <w:t xml:space="preserve"> on the first OCR run. These fetches do not carry user content.</w:t>
      </w:r>
    </w:p>
    <w:p>
      <w:pPr>
        <w:pStyle w:val="Heading2"/>
      </w:pPr>
      <w:r>
        <w:t xml:space="preserve">4. Recommended SSL inspection handling</w:t>
      </w:r>
    </w:p>
    <w:p>
      <w:r>
        <w:rPr>
          <w:b/>
          <w:bCs/>
        </w:rPr>
        <w:t xml:space="preserve">Option A — Bypass inspection (recommended):</w:t>
      </w:r>
      <w:r>
        <w:t xml:space="preserve"> Add the domains above to your SSL inspection bypass list. This preserves end-to-end encryption and avoids certificate warnings.</w:t>
      </w:r>
    </w:p>
    <w:p>
      <w:r>
        <w:rPr>
          <w:b/>
          <w:bCs/>
        </w:rPr>
        <w:t xml:space="preserve">Option B — Install your root CA on managed devices:</w:t>
      </w:r>
      <w:r>
        <w:t xml:space="preserve"> If your policy requires inspecting all traffic, push your internal root CA certificate to all managed devices. Note that HSTS-enabled sites may still refuse custom certificates on some browsers.</w:t>
      </w:r>
    </w:p>
    <w:p>
      <w:pPr>
        <w:pStyle w:val="Heading2"/>
      </w:pPr>
      <w:r>
        <w:t xml:space="preserve">5. Certificate details</w:t>
      </w:r>
    </w:p>
    <w:p>
      <w:r>
        <w:rPr>
          <w:b/>
          <w:bCs/>
        </w:rPr>
        <w:t xml:space="preserve">Domain:</w:t>
      </w:r>
      <w:r>
        <w:t xml:space="preserve"> blurrrer.org / www.blurrrer.org</w:t>
      </w:r>
    </w:p>
    <w:p>
      <w:r>
        <w:rPr>
          <w:b/>
          <w:bCs/>
        </w:rPr>
        <w:t xml:space="preserve">Certificate authority:</w:t>
      </w:r>
      <w:r>
        <w:t xml:space="preserve"> Google Trust Services (GTS)</w:t>
      </w:r>
    </w:p>
    <w:p>
      <w:r>
        <w:rPr>
          <w:b/>
          <w:bCs/>
        </w:rPr>
        <w:t xml:space="preserve">HSTS:</w:t>
      </w:r>
      <w:r>
        <w:t xml:space="preserve"> Enabled</w:t>
      </w:r>
    </w:p>
    <w:p>
      <w:r>
        <w:rPr>
          <w:b/>
          <w:bCs/>
        </w:rPr>
        <w:t xml:space="preserve">Protocols:</w:t>
      </w:r>
      <w:r>
        <w:t xml:space="preserve"> HTTPS 443, TLS 1.2 or higher</w:t>
      </w:r>
    </w:p>
    <w:p>
      <w:pPr>
        <w:pStyle w:val="Heading2"/>
      </w:pPr>
      <w:r>
        <w:t xml:space="preserve">6. Verification steps</w:t>
      </w:r>
    </w:p>
    <w:p>
      <w:r>
        <w:t xml:space="preserve">1. From an unrestricted network (e.g., mobile data), open https://blurrrer.org and confirm the app loads with a valid certificate.</w:t>
      </w:r>
    </w:p>
    <w:p>
      <w:r>
        <w:t xml:space="preserve">2. Apply the allowlist/bypass rules above on the restricted network.</w:t>
      </w:r>
    </w:p>
    <w:p>
      <w:r>
        <w:t xml:space="preserve">3. Clear the browser cache or restart the browser, then reload https://blurrrer.org.</w:t>
      </w:r>
    </w:p>
    <w:p>
      <w:r>
        <w:t xml:space="preserve">4. If the warning persists, verify the browser trusts the network's root CA, or choose the bypass approach.</w:t>
      </w:r>
    </w:p>
    <w:p>
      <w:pPr>
        <w:pStyle w:val="Heading2"/>
      </w:pPr>
      <w:r>
        <w:t xml:space="preserve">7. Contact</w:t>
      </w:r>
    </w:p>
    <w:p>
      <w:r>
        <w:t xml:space="preserve">For support or to report an access issue, email </w:t>
      </w:r>
      <w:r>
        <w:rPr>
          <w:b/>
          <w:bCs/>
        </w:rPr>
        <w:t xml:space="preserve">support@blurrrer.app</w:t>
      </w:r>
      <w:r>
        <w:t xml:space="preserve">. Please include the network type (school, corporate, public), browser, and the exact error message.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66666"/>
        <w:sz w:val="18"/>
        <w:szCs w:val="18"/>
      </w:rPr>
      <w:t xml:space="preserve">Page </w:t>
    </w:r>
    <w:r>
      <w:rPr>
        <w:rFonts w:ascii="Arial" w:cs="Arial" w:eastAsia="Arial" w:hAnsi="Arial"/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Arial" w:cs="Arial" w:eastAsia="Arial" w:hAnsi="Arial"/>
        <w:b/>
        <w:bCs/>
        <w:color w:val="0A1220"/>
        <w:sz w:val="22"/>
        <w:szCs w:val="22"/>
      </w:rPr>
      <w:t xml:space="preserve">Blurrrer</w:t>
    </w:r>
    <w:r>
      <w:rPr>
        <w:rFonts w:ascii="Arial" w:cs="Arial" w:eastAsia="Arial" w:hAnsi="Arial"/>
        <w:color w:val="666666"/>
        <w:sz w:val="22"/>
        <w:szCs w:val="22"/>
      </w:rPr>
      <w:t xml:space="preserve"> — IT Network 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>
      <w:pPr>
        <w:spacing w:after="1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60"/>
    </w:pPr>
    <w:rPr>
      <w:rFonts w:ascii="Arial" w:cs="Arial" w:eastAsia="Arial" w:hAnsi="Arial"/>
      <w:b/>
      <w:bCs/>
      <w:color w:val="0A1220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80"/>
    </w:pPr>
    <w:rPr>
      <w:rFonts w:ascii="Arial" w:cs="Arial" w:eastAsia="Arial" w:hAnsi="Arial"/>
      <w:b/>
      <w:bCs/>
      <w:color w:val="0A122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2026-07-08T21:51:55.392Z</dcterms:created>
  <dcterms:modified xsi:type="dcterms:W3CDTF">2026-07-08T21:51:55.392Z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